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true"/>
        <w:keepLines/>
        <w:spacing w:lineRule="auto" w:line="276" w:before="20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4472C4"/>
          <w:sz w:val="24"/>
          <w:szCs w:val="24"/>
        </w:rPr>
        <w:t>Изначально Вышестоящий Дом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Расписание Синтеза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Утверждаю. КХ 26.09.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val="en-US"/>
        </w:rPr>
        <w:t>2025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  <w:lang w:val="ru-RU"/>
        </w:rPr>
        <w:t xml:space="preserve">Владычица 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Синтеза Изначально Вышестоящего Отца</w:t>
      </w:r>
      <w:r>
        <w:rPr>
          <w:rFonts w:eastAsia="Times New Roman" w:cs="Times New Roman" w:ascii="Times New Roman" w:hAnsi="Times New Roman"/>
          <w:color w:val="0070C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70C0"/>
          <w:sz w:val="24"/>
          <w:szCs w:val="24"/>
        </w:rPr>
        <w:t>Татьяна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 xml:space="preserve"> Шинкаренко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-454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3"/>
        <w:keepNext w:val="false"/>
        <w:keepLines w:val="false"/>
        <w:pageBreakBefore w:val="false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340" w:right="-5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Двенадцатый метагалактический/четвёртый Сатья-юги 2025-2026 год</w:t>
      </w:r>
    </w:p>
    <w:p>
      <w:pPr>
        <w:pStyle w:val="LOnormal3"/>
        <w:keepNext w:val="false"/>
        <w:keepLines w:val="false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76" w:before="0" w:after="200"/>
        <w:ind w:left="34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D85C6"/>
          <w:position w:val="0"/>
          <w:sz w:val="24"/>
          <w:sz w:val="24"/>
          <w:szCs w:val="24"/>
          <w:highlight w:val="white"/>
          <w:u w:val="none"/>
          <w:vertAlign w:val="baseline"/>
        </w:rPr>
        <w:t>В любом месяце основу отсчёта составляют парные выходные (суббота + воскресенье). Непарные выходные- один предыдущего месяца, один последующего, не включены регламентно, и дополнительны по умолчанию. Первые выходные нового года при пяти выходных в январе месяце, в расчёт не берутся.</w:t>
      </w:r>
    </w:p>
    <w:p>
      <w:pPr>
        <w:pStyle w:val="LOnormal3"/>
        <w:widowControl/>
        <w:shd w:val="clear" w:fill="auto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76" w:before="0" w:after="20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70C0"/>
          <w:sz w:val="24"/>
          <w:szCs w:val="24"/>
        </w:rPr>
        <w:t>Кратко: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Третьи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выходные месяца –       ИВДИВО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Приднепровье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1-16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Подробно: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>Третьи</w:t>
      </w:r>
      <w:r>
        <w:rPr>
          <w:color w:val="FF0000"/>
          <w:sz w:val="24"/>
          <w:szCs w:val="24"/>
        </w:rPr>
        <w:t xml:space="preserve"> выходные:</w:t>
      </w:r>
      <w:r>
        <w:rPr>
          <w:sz w:val="24"/>
          <w:szCs w:val="24"/>
        </w:rPr>
        <w:t xml:space="preserve">   ИВДИВО Приднепровье</w:t>
      </w:r>
      <w:r>
        <w:rPr>
          <w:color w:val="FF0000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1-16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Синтез ИВО Суббота </w:t>
      </w:r>
      <w:r>
        <w:rPr>
          <w:color w:val="FF0000"/>
          <w:sz w:val="24"/>
          <w:szCs w:val="24"/>
        </w:rPr>
        <w:t>9</w:t>
      </w:r>
      <w:r>
        <w:rPr>
          <w:color w:val="FF0000"/>
          <w:sz w:val="24"/>
          <w:szCs w:val="24"/>
        </w:rPr>
        <w:t>-00</w:t>
      </w:r>
      <w:r>
        <w:rPr>
          <w:sz w:val="24"/>
          <w:szCs w:val="24"/>
        </w:rPr>
        <w:t xml:space="preserve">  Воскресенье </w:t>
      </w:r>
      <w:r>
        <w:rPr>
          <w:color w:val="FF0000"/>
          <w:sz w:val="24"/>
          <w:szCs w:val="24"/>
        </w:rPr>
        <w:t xml:space="preserve">10-00 </w:t>
      </w:r>
      <w:r>
        <w:rPr>
          <w:sz w:val="24"/>
          <w:szCs w:val="24"/>
        </w:rPr>
        <w:t xml:space="preserve"> 6 часов ежедневно</w:t>
      </w:r>
    </w:p>
    <w:p>
      <w:pPr>
        <w:pStyle w:val="NoSpacing"/>
        <w:spacing w:lineRule="auto" w:line="240"/>
        <w:ind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ind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11-12 Октябрь 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1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15-16 Ноябрь 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NoSpacing"/>
        <w:spacing w:lineRule="auto" w:line="240"/>
        <w:ind w:left="-709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sz w:val="24"/>
          <w:szCs w:val="24"/>
        </w:rPr>
        <w:t xml:space="preserve">             </w:t>
      </w:r>
      <w:r>
        <w:rPr>
          <w:rFonts w:eastAsia="Times New Roman" w:cs="Times New Roman"/>
          <w:b w:val="false"/>
          <w:sz w:val="24"/>
          <w:szCs w:val="24"/>
        </w:rPr>
        <w:t xml:space="preserve">13-14 Декабрь     </w:t>
      </w:r>
      <w:r>
        <w:rPr>
          <w:rFonts w:eastAsia="Times New Roman" w:cs="Times New Roman"/>
          <w:b w:val="false"/>
          <w:color w:val="FF0000"/>
          <w:sz w:val="24"/>
          <w:szCs w:val="24"/>
        </w:rPr>
        <w:t xml:space="preserve">3  </w:t>
      </w:r>
      <w:r>
        <w:rPr>
          <w:rFonts w:eastAsia="Times New Roman" w:cs="Times New Roman"/>
          <w:b w:val="false"/>
          <w:sz w:val="24"/>
          <w:szCs w:val="24"/>
        </w:rPr>
        <w:t xml:space="preserve">Синтез Изначально Вышестоящего Отца  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10-11 Январь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4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21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Февраль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5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21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22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 Март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6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9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Апрель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Май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       8   </w:t>
      </w:r>
      <w:r>
        <w:rPr>
          <w:rFonts w:eastAsia="Times New Roman" w:cs="Times New Roman" w:ascii="Times New Roman" w:hAnsi="Times New Roman"/>
          <w:sz w:val="24"/>
          <w:szCs w:val="24"/>
        </w:rPr>
        <w:t>Синтез Изначально Вышестоящего Отца</w:t>
      </w:r>
    </w:p>
    <w:p>
      <w:pPr>
        <w:pStyle w:val="LOnormal"/>
        <w:tabs>
          <w:tab w:val="clear" w:pos="708"/>
          <w:tab w:val="left" w:pos="1134" w:leader="none"/>
          <w:tab w:val="center" w:pos="4890" w:leader="none"/>
          <w:tab w:val="left" w:pos="860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20</w:t>
      </w:r>
      <w:r>
        <w:rPr>
          <w:rFonts w:eastAsia="Times New Roman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</w:rPr>
        <w:t>21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Июнь        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9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Синтез Изначально Вышестоящего Отца</w:t>
      </w:r>
    </w:p>
    <w:p>
      <w:pPr>
        <w:pStyle w:val="Normal"/>
        <w:spacing w:lineRule="auto" w:line="240" w:before="0" w:after="200"/>
        <w:ind w:left="-709" w:right="0" w:hanging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-1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>9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 Июль       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 xml:space="preserve">10 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Синтез Изначально Вышестоящего Отца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XO Thame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39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ac5ea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ac5ea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3" w:customStyle="1">
    <w:name w:val="Без интервала Знак"/>
    <w:link w:val="a3"/>
    <w:uiPriority w:val="1"/>
    <w:qFormat/>
    <w:locked/>
    <w:rsid w:val="00ac5eac"/>
    <w:rPr>
      <w:rFonts w:ascii="Times New Roman" w:hAnsi="Times New Roman" w:cs="Times New Roman"/>
      <w:b/>
      <w:sz w:val="18"/>
      <w:szCs w:val="18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oc5">
    <w:name w:val="Toc 5"/>
    <w:qFormat/>
    <w:rPr>
      <w:rFonts w:ascii="XO Thames" w:hAnsi="XO Thames"/>
      <w:sz w:val="28"/>
    </w:rPr>
  </w:style>
  <w:style w:type="character" w:styleId="Toc8">
    <w:name w:val="Toc 8"/>
    <w:qFormat/>
    <w:rPr>
      <w:rFonts w:ascii="XO Thames" w:hAnsi="XO Thames"/>
      <w:sz w:val="28"/>
    </w:rPr>
  </w:style>
  <w:style w:type="character" w:styleId="Toc9">
    <w:name w:val="Toc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Toc1">
    <w:name w:val="Toc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Toc3">
    <w:name w:val="Toc 3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Toc7">
    <w:name w:val="Toc 7"/>
    <w:qFormat/>
    <w:rPr>
      <w:rFonts w:ascii="XO Thames" w:hAnsi="XO Thames"/>
      <w:sz w:val="28"/>
    </w:rPr>
  </w:style>
  <w:style w:type="character" w:styleId="Toc6">
    <w:name w:val="Toc 6"/>
    <w:qFormat/>
    <w:rPr>
      <w:rFonts w:ascii="XO Thames" w:hAnsi="XO Thames"/>
      <w:sz w:val="28"/>
    </w:rPr>
  </w:style>
  <w:style w:type="character" w:styleId="Toc4">
    <w:name w:val="Toc 4"/>
    <w:qFormat/>
    <w:rPr>
      <w:rFonts w:ascii="XO Thames" w:hAnsi="XO Thames"/>
      <w:sz w:val="28"/>
    </w:rPr>
  </w:style>
  <w:style w:type="character" w:styleId="Toc2">
    <w:name w:val="Toc 2"/>
    <w:qFormat/>
    <w:rPr>
      <w:rFonts w:ascii="XO Thames" w:hAnsi="XO Thames"/>
      <w:sz w:val="28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PlainTextChar">
    <w:name w:val="Plain Text Char"/>
    <w:qFormat/>
    <w:rPr>
      <w:rFonts w:ascii="Courier New" w:hAnsi="Courier New" w:cs="Courier New"/>
      <w:sz w:val="21"/>
      <w:szCs w:val="21"/>
    </w:rPr>
  </w:style>
  <w:style w:type="character" w:styleId="Style14">
    <w:name w:val="Привязка концевой сноски"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EndnoteTextChar">
    <w:name w:val="Endnote Text Char"/>
    <w:qFormat/>
    <w:rPr>
      <w:sz w:val="20"/>
      <w:szCs w:val="20"/>
    </w:rPr>
  </w:style>
  <w:style w:type="character" w:styleId="Style15">
    <w:name w:val="Привязка сноски"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FootnoteTextChar">
    <w:name w:val="Footnote Text Char"/>
    <w:qFormat/>
    <w:rPr>
      <w:sz w:val="20"/>
      <w:szCs w:val="20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QuoteChar">
    <w:name w:val="Intense Quote Char"/>
    <w:qFormat/>
    <w:rPr>
      <w:b/>
      <w:bCs/>
      <w:i/>
      <w:iCs/>
      <w:color w:val="4F81BD"/>
    </w:rPr>
  </w:style>
  <w:style w:type="character" w:styleId="QuoteChar">
    <w:name w:val="Quote Char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ubtitleChar">
    <w:name w:val="Subtitle Char"/>
    <w:qFormat/>
    <w:rPr>
      <w:rFonts w:ascii="XO Thames" w:hAnsi="XO Thames" w:eastAsia="0" w:cs="0"/>
      <w:i/>
      <w:iCs/>
      <w:color w:val="4F81BD"/>
      <w:spacing w:val="15"/>
    </w:rPr>
  </w:style>
  <w:style w:type="character" w:styleId="TitleChar">
    <w:name w:val="Title Char"/>
    <w:qFormat/>
    <w:rPr>
      <w:rFonts w:ascii="XO Thames" w:hAnsi="XO Thames" w:eastAsia="0" w:cs="0"/>
      <w:color w:val="17375D"/>
      <w:spacing w:val="5"/>
      <w:sz w:val="52"/>
      <w:szCs w:val="52"/>
    </w:rPr>
  </w:style>
  <w:style w:type="character" w:styleId="Heading9Char">
    <w:name w:val="Heading 9 Char"/>
    <w:qFormat/>
    <w:rPr>
      <w:rFonts w:ascii="XO Thames" w:hAnsi="XO Thames" w:eastAsia="0" w:cs="0"/>
      <w:i/>
      <w:iCs/>
      <w:color w:val="404040"/>
      <w:sz w:val="20"/>
      <w:szCs w:val="20"/>
    </w:rPr>
  </w:style>
  <w:style w:type="character" w:styleId="Heading8Char">
    <w:name w:val="Heading 8 Char"/>
    <w:qFormat/>
    <w:rPr>
      <w:rFonts w:ascii="XO Thames" w:hAnsi="XO Thames" w:eastAsia="0" w:cs="0"/>
      <w:color w:val="404040"/>
      <w:sz w:val="20"/>
      <w:szCs w:val="20"/>
    </w:rPr>
  </w:style>
  <w:style w:type="character" w:styleId="Heading7Char">
    <w:name w:val="Heading 7 Char"/>
    <w:qFormat/>
    <w:rPr>
      <w:rFonts w:ascii="XO Thames" w:hAnsi="XO Thames" w:eastAsia="0" w:cs="0"/>
      <w:i/>
      <w:iCs/>
      <w:color w:val="404040"/>
    </w:rPr>
  </w:style>
  <w:style w:type="character" w:styleId="Heading6Char">
    <w:name w:val="Heading 6 Char"/>
    <w:qFormat/>
    <w:rPr>
      <w:rFonts w:ascii="XO Thames" w:hAnsi="XO Thames" w:eastAsia="0" w:cs="0"/>
      <w:i/>
      <w:iCs/>
      <w:color w:val="243F60"/>
    </w:rPr>
  </w:style>
  <w:style w:type="character" w:styleId="Heading5Char">
    <w:name w:val="Heading 5 Char"/>
    <w:qFormat/>
    <w:rPr>
      <w:rFonts w:ascii="XO Thames" w:hAnsi="XO Thames" w:eastAsia="0" w:cs="0"/>
      <w:color w:val="243F60"/>
    </w:rPr>
  </w:style>
  <w:style w:type="character" w:styleId="Heading4Char">
    <w:name w:val="Heading 4 Char"/>
    <w:qFormat/>
    <w:rPr>
      <w:rFonts w:ascii="XO Thames" w:hAnsi="XO Thames" w:eastAsia="0" w:cs="0"/>
      <w:b/>
      <w:bCs/>
      <w:i/>
      <w:iCs/>
      <w:color w:val="4F81BD"/>
    </w:rPr>
  </w:style>
  <w:style w:type="character" w:styleId="Heading3Char">
    <w:name w:val="Heading 3 Char"/>
    <w:qFormat/>
    <w:rPr>
      <w:rFonts w:ascii="XO Thames" w:hAnsi="XO Thames" w:eastAsia="0" w:cs="0"/>
      <w:b/>
      <w:bCs/>
      <w:color w:val="4F81BD"/>
    </w:rPr>
  </w:style>
  <w:style w:type="character" w:styleId="Heading2Char">
    <w:name w:val="Heading 2 Char"/>
    <w:qFormat/>
    <w:rPr>
      <w:rFonts w:ascii="XO Thames" w:hAnsi="XO Thames" w:eastAsia="0" w:cs="0"/>
      <w:b/>
      <w:bCs/>
      <w:color w:val="4F81BD"/>
      <w:sz w:val="26"/>
      <w:szCs w:val="26"/>
    </w:rPr>
  </w:style>
  <w:style w:type="character" w:styleId="Heading1Char">
    <w:name w:val="Heading 1 Char"/>
    <w:qFormat/>
    <w:rPr>
      <w:rFonts w:ascii="XO Thames" w:hAnsi="XO Thames" w:eastAsia="0" w:cs="0"/>
      <w:b/>
      <w:bCs/>
      <w:color w:val="376091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link w:val="a4"/>
    <w:autoRedefine/>
    <w:uiPriority w:val="1"/>
    <w:qFormat/>
    <w:rsid w:val="00ac5eac"/>
    <w:pPr>
      <w:widowControl/>
      <w:tabs>
        <w:tab w:val="clear" w:pos="708"/>
        <w:tab w:val="left" w:pos="1134" w:leader="none"/>
        <w:tab w:val="center" w:pos="4890" w:leader="none"/>
        <w:tab w:val="left" w:pos="8602" w:leader="none"/>
      </w:tabs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b w:val="false"/>
      <w:bCs w:val="false"/>
      <w:color w:val="auto"/>
      <w:kern w:val="0"/>
      <w:sz w:val="18"/>
      <w:szCs w:val="18"/>
      <w:lang w:val="ru-RU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000000"/>
      <w:spacing w:val="0"/>
      <w:kern w:val="0"/>
      <w:sz w:val="21"/>
      <w:szCs w:val="21"/>
      <w:lang w:val="ru-RU" w:eastAsia="zh-CN" w:bidi="hi-IN"/>
    </w:rPr>
  </w:style>
  <w:style w:type="paragraph" w:styleId="Endnotetext">
    <w:name w:val="Endnote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text">
    <w:name w:val="Footnote tex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40" w:before="0" w:after="0"/>
      <w:ind w:left="720" w:hanging="0"/>
      <w:contextualSpacing/>
      <w:jc w:val="left"/>
    </w:pPr>
    <w:rPr>
      <w:rFonts w:ascii="XO Thames" w:hAnsi="XO Thames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IntenseQuote">
    <w:name w:val="Intense Quote"/>
    <w:qFormat/>
    <w:pPr>
      <w:widowControl/>
      <w:pBdr>
        <w:bottom w:val="single" w:sz="4" w:space="4" w:color="4F81BD"/>
      </w:pBdr>
      <w:suppressAutoHyphens w:val="true"/>
      <w:bidi w:val="0"/>
      <w:spacing w:lineRule="auto" w:line="240" w:before="200" w:after="280"/>
      <w:ind w:left="936" w:right="936" w:hanging="0"/>
      <w:jc w:val="left"/>
    </w:pPr>
    <w:rPr>
      <w:rFonts w:ascii="XO Thames" w:hAnsi="XO Thames" w:eastAsia="NSimSun" w:cs="Arial"/>
      <w:b/>
      <w:bCs/>
      <w:i/>
      <w:iCs/>
      <w:color w:val="4F81BD"/>
      <w:spacing w:val="0"/>
      <w:kern w:val="0"/>
      <w:sz w:val="24"/>
      <w:szCs w:val="20"/>
      <w:lang w:val="ru-RU" w:eastAsia="zh-CN" w:bidi="hi-IN"/>
    </w:rPr>
  </w:style>
  <w:style w:type="paragraph" w:styleId="Quote">
    <w:name w:val="Quot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XO Thames" w:hAnsi="XO Thames" w:eastAsia="NSimSun" w:cs="Arial"/>
      <w:i/>
      <w:iCs/>
      <w:color w:val="000000"/>
      <w:spacing w:val="0"/>
      <w:kern w:val="0"/>
      <w:sz w:val="24"/>
      <w:szCs w:val="20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Onormal3">
    <w:name w:val="LO-normal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Обычный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LibreOffice/7.2.1.2$Windows_X86_64 LibreOffice_project/87b77fad49947c1441b67c559c339af8f3517e22</Application>
  <AppVersion>15.0000</AppVersion>
  <Pages>1</Pages>
  <Words>161</Words>
  <Characters>1092</Characters>
  <CharactersWithSpaces>2160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dc:description/>
  <dc:language>ru-RU</dc:language>
  <cp:lastModifiedBy/>
  <dcterms:modified xsi:type="dcterms:W3CDTF">2026-02-12T22:05:50Z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